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lang w:val="en-US" w:eastAsia="zh-CN"/>
        </w:rPr>
      </w:pPr>
      <w:bookmarkStart w:id="1" w:name="_GoBack"/>
      <w:r>
        <w:rPr>
          <w:rFonts w:hint="eastAsia" w:ascii="黑体" w:hAnsi="黑体" w:eastAsia="黑体" w:cs="黑体"/>
          <w:sz w:val="36"/>
          <w:szCs w:val="36"/>
          <w:lang w:val="en-US" w:eastAsia="zh-CN"/>
        </w:rPr>
        <w:t>郑承泽同志先进事迹材料</w:t>
      </w:r>
    </w:p>
    <w:p>
      <w:pPr>
        <w:jc w:val="center"/>
        <w:rPr>
          <w:rFonts w:hint="eastAsia" w:ascii="楷体" w:hAnsi="楷体" w:eastAsia="楷体" w:cs="楷体"/>
          <w:sz w:val="36"/>
          <w:szCs w:val="36"/>
          <w:lang w:val="en-US" w:eastAsia="zh-CN"/>
        </w:rPr>
      </w:pPr>
      <w:r>
        <w:rPr>
          <w:rFonts w:hint="eastAsia" w:ascii="楷体" w:hAnsi="楷体" w:eastAsia="楷体" w:cs="楷体"/>
          <w:sz w:val="36"/>
          <w:szCs w:val="36"/>
          <w:lang w:val="en-US" w:eastAsia="zh-CN"/>
        </w:rPr>
        <w:t>——血防路上的执着前行者</w:t>
      </w:r>
    </w:p>
    <w:bookmarkEnd w:id="1"/>
    <w:p>
      <w:pPr>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郑承泽深一脚浅一脚踩在还没有硬化的泥土上，一步步向长江边上走去查看血吸虫疫情时，周围一些水文站的职工很难想象这样一个看起来普通的人，竟会是一名在血防工作上不断稳步前行，创新变革的领导者。</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作为长江水利委员会血防监测中心的主任，多年来郑承泽致力于长江流域的血吸虫病防治工作，把握形势、出访调研、撰写论文、开展培训......他倾注心血，亲力亲为。几十年血防工作岁月让他的头发已经开始有些花白，但他却给岁月留下了骄人的成绩：多年来，长江水利职工中无新发急性感染病人，历史感染病人始终控制在1%以下。</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长江委血防监测中心在郑承泽的领导下，连“瘟神”都要躲三分！</w:t>
      </w: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履行职责，成绩斐然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郑承泽的办公室里保存着长江水利委员会用红头文件印发的长江委血防监测中心职责的文件。几十年来，郑承泽深深明白自己肩上的重任，从一开始就制定了血防工作正确的发展方略。</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长江流域血防工作和水文工作一样，呈现出“点多、线长、面广”的特征。特别是随着新时期水利事业的发展，出现了很多新问题、新要求，这都需要郑承泽和他的团队去研究和解决。</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经过深入研究，他提出“要以‘服务基层、不增加基层负担’的要求，完成好血吸虫病查病治病、查螺灭螺、健康教育、劳动防护等任务。”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血防工作永远在每年的中心工作报告中处于“绝对中心”的位置，郑承泽把握着血防工作的方向，在每年春天即将到来时，都会从中心的会议室里传来对血防工作“谋篇布局”的自信声音：</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时光倒流——</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2018年，他指出：“要依据疫情变化继续管理好血吸虫病防治项目，要积极做好十几年来血防工作的资料收集整理和经验的总结，并持之以恒的抓好宣教、灭螺和疫情监测等工作，防止疾病反弹，切实为治江事业保一方平安。”</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2017年，他明确：“我们要融入到全委发展之中，全方位、全周期做好健康管理和血防工作，以巡回医疗和健康体检为抓手，送医送知识到一线水利职工。”</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2016年，他强调：“认真抓好劳动防护、疾病筛查和感染职工的治疗、休养等工作；通过一线调研，完善了血吸虫病防治方案。”</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郑承泽的领导下，红头文件上高度凝练的文字开始变得“鲜活而具体”，血防职工外业体检、发放血防物质用品、查螺灭螺.......以长江委血防监测中心为原点的血防工作开始有理有序在整个长江流域铺展开来。</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2005年以来，血防监测中心平均每年开展血吸虫病普查4000余人次；治疗血吸虫病人100余人次；查灭螺30万㎡。</w:t>
      </w:r>
    </w:p>
    <w:p>
      <w:pPr>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心系基层，无私奉献</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郑承泽认为，血防工作从来都不是坐在办公室完成的，而是要“不断走出去。”早年间，长江中游的公路和铁路都不发达，血防监测中心的职工就自带着盆、锅，找挑夫，坐轮渡，带上血防体检的仪器，一步一步靠脚“走完”血防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到了后来，各方面条件都大大改善，每年春末夏初，长江委血防监测中心仍旧都会派出一支医疗体检队伍，沿着长江水文基层站点为水文职工进行血防体检。</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变化的是不断升级换代的药品和医疗设备，不变的是对血防事业的热爱。</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仅在2017年，血防监测中心就完成血防体检3685人次，血吸虫病驱虫、护肝治疗60人次。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统计近几年的数据可以清楚地发现，血吸虫病感染者多是历史累计患者，新发和再次感染者基本为0。水文职工已经能在渉水工作中自觉地穿戴好血防服，涂抹上防护膏。</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“我们需要了解基层职工现在的需求，长期不变的血防工作也要发生相应变化。”郑承泽认为，应该经常到水文基层去进行一次调研。</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2015年8月，郑承泽开展了一次被称为“走心”的血防调研：他用5天的时间走访了长江中游和16个水站，和水文职工召开了4次会议，行程长达1300多公里。</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冒着近40度的高温，每天超过1/3的时间“在路上”：停留过荆江“四口”中藕池口、太平口和松滋口，沅江、资江和湘水也曾在眼前流淌……究竟看过多少江湖，穿过几座桥没有人能数得清。</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到了调研后期，郑承泽略显疲态，但是还是想尽方法希望能多跑一个站点，多听一条意见。而回来后的第二天就和中心层干部一起讨论如何解决调研中收集到的血防工作问题。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“这样调研的机会很难得，能真正的发现问题。与水文基层职工面对面沟通，可以倾听一线声音，进一步改进我们的工作，以提高服务的水平和质量。”郑承泽说。</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p>
    <w:p>
      <w:pPr>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立足岗位，做好服务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长江水文职工是长江防汛抗旱的中流砥柱，他们的工作性质随着时间季节而变，具有复杂多变性。因此要满足水文职工的健康需求就需要更多的耐心和智慧。</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比如，每年发放血防服、防蚴霜等防护用品的时间就要格外用心，如果发放时间晚于汛期，那么也就失去了意义。当郑承泽调研了解到这些情况之后，他便立刻要求和血防物资的供应商积极联系，直到确定每年能在汛期之前能将药品和物资发放到每个水文职工手上，他才安心。</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近几年，一种叫青蒿琥酯的血防药品停产了，一直习惯服用这种药的水文职工意见很大，有人甚至认为“血防监测中心的工作没有做好，没有按时发放药”。郑承泽面对这些“质疑”并没有恼怒，和多个药厂联系都告知不可能再生产这种药后，他便要求血防监测中心积极耐心做好解释，告诉水文职工现在新的药物预防方法是什么。</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“做医疗服务，也是一门和人打交道的艺术，用真心做工作，才能让大家真正的相信我们。”他说。</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2016年7月6日，长江流域遭遇特大洪水，江水暴涨，全城停工。面对严峻的防汛形势，长江委血防监测中心果断在网络上发布了预防血吸虫病的提示，从源头上杜绝血吸虫的病的感染。</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郑承泽积极倡议和努力下，血防综合运用信息化技术也正在如火如荼的建设当中。这个系统将及时掌握血吸虫病流行动态及影响因素、水利行业人员分布状态、有螺洲滩螺情、钉螺消长趋势、感染性钉螺分布状况、传染源控制各项措施落实情况，保障水利行业职工身体健康和生命安全，为疫区经济建设提供强有力支持。</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每年不管工作有多忙，郑承泽也一定会亲自出席血防健康教育培训班，组织大家学习最新的血吸虫病防护知识。2018年，恰逢是毛泽东同志发表《送瘟神》60周年。在开班仪式上，郑承泽深情地说：“今天，我们不仅要学习血吸虫病的防治知识，更要学习当年战天斗地的革命精神和相信群众、依靠科学，综合施策，积极防治，结合生产的疾病防治思路，要把这里的精神和工作经验带回去，使之成为我们进一步做好为水利一线职工服务的精神动力和技能本领，以扎实的作风、良好的技能为“四个”长江建设贡献血防人的智慧。”</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p>
    <w:p>
      <w:pPr>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勤奋好学，科研丰硕</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自从郑承泽任血防中心主任后，一有时间就会把自己思考认识、经验和实际调研所得写下来，希望能给更多的血防工作者帮助。</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他的书柜里，有他主持编订的《长江水利委员会水利行业血防监测措施规划（2009年—2015年）》《“水利部血吸虫病防控经费”项目年度实施方案》，这些都获得了长江委及水利部相关部门审批通过。特别是主持编写了《血吸虫病查病治病技术规范》，改革了沿用多年的外业体检模式，不仅提高了工作效率，而且改善了质量。</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天道酬勤。郑承泽对血防工作的热爱得到了社会广泛认可：2003年个人被评为汉江集团劳动模范，2010年被评为长江水利委员会治江工作突出贡献先进个人，连续多年获长江委年度绩效考核先进个人；带领长江委血防监测中心第11次荣获长江委绩效考核先进单位、“长江委文明单位”、“湖北省直机关文明单位”......</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2018年，他作为中华航海医学会理事参加了中华航海医学会论坛，将宝贵的长江流域的血防经验介绍给海洋医疗事业。</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平日里，郑承泽作为一名共产党员，能始终保持理论上的清醒和政治上的坚定，自觉加强学习教育和党性锻炼，严明党的政治纪律和政治规矩。虽然是中心领导，但是对职工平易近人，及时了解他们的所思所想，帮助解决实际困难，深受职工的拥护和爱戴。</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借问</w:t>
      </w:r>
      <w:bookmarkStart w:id="0" w:name="OLE_LINK1"/>
      <w:r>
        <w:rPr>
          <w:rFonts w:hint="eastAsia" w:ascii="仿宋" w:hAnsi="仿宋" w:eastAsia="仿宋" w:cs="仿宋"/>
          <w:sz w:val="32"/>
          <w:szCs w:val="32"/>
          <w:lang w:val="en-US" w:eastAsia="zh-CN"/>
        </w:rPr>
        <w:t>瘟君</w:t>
      </w:r>
      <w:bookmarkEnd w:id="0"/>
      <w:r>
        <w:rPr>
          <w:rFonts w:hint="eastAsia" w:ascii="仿宋" w:hAnsi="仿宋" w:eastAsia="仿宋" w:cs="仿宋"/>
          <w:sz w:val="32"/>
          <w:szCs w:val="32"/>
          <w:lang w:val="en-US" w:eastAsia="zh-CN"/>
        </w:rPr>
        <w:t>欲何往，纸船明烛照天烧。郑承泽并没有觉得自己在工作上有什么特别，只是“和其他人的工作一样”。但他却觉得从血防工作中“得到了很多”，比如执着坚定的品性，还有把这些经验运用到生活中，扫除其它大大小小“瘟君”的信心。</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85F2E"/>
    <w:rsid w:val="031E3FBF"/>
    <w:rsid w:val="055B0460"/>
    <w:rsid w:val="060C7919"/>
    <w:rsid w:val="06427262"/>
    <w:rsid w:val="076F0490"/>
    <w:rsid w:val="08725C20"/>
    <w:rsid w:val="087F5266"/>
    <w:rsid w:val="089135E0"/>
    <w:rsid w:val="0A9A2760"/>
    <w:rsid w:val="0AB00419"/>
    <w:rsid w:val="0B8571CC"/>
    <w:rsid w:val="0D0011EE"/>
    <w:rsid w:val="0DE91214"/>
    <w:rsid w:val="0F295FCE"/>
    <w:rsid w:val="11D100ED"/>
    <w:rsid w:val="14A42746"/>
    <w:rsid w:val="15E75F07"/>
    <w:rsid w:val="15F64684"/>
    <w:rsid w:val="167D6AD7"/>
    <w:rsid w:val="1A99264C"/>
    <w:rsid w:val="1ADA3F79"/>
    <w:rsid w:val="1CA50EF3"/>
    <w:rsid w:val="1DA43DE3"/>
    <w:rsid w:val="261501C5"/>
    <w:rsid w:val="270A5E7C"/>
    <w:rsid w:val="27BE4F87"/>
    <w:rsid w:val="2B01697F"/>
    <w:rsid w:val="2E021D52"/>
    <w:rsid w:val="2F2D3810"/>
    <w:rsid w:val="2F637D57"/>
    <w:rsid w:val="30AA04FF"/>
    <w:rsid w:val="31C22888"/>
    <w:rsid w:val="31FD59F6"/>
    <w:rsid w:val="32883D04"/>
    <w:rsid w:val="32B818AE"/>
    <w:rsid w:val="35080071"/>
    <w:rsid w:val="357530F2"/>
    <w:rsid w:val="399644BE"/>
    <w:rsid w:val="3A1D74B5"/>
    <w:rsid w:val="3AB10998"/>
    <w:rsid w:val="3AE7664E"/>
    <w:rsid w:val="3FC8370F"/>
    <w:rsid w:val="401123DB"/>
    <w:rsid w:val="40777107"/>
    <w:rsid w:val="41221F17"/>
    <w:rsid w:val="447F28EA"/>
    <w:rsid w:val="4499249A"/>
    <w:rsid w:val="453473E8"/>
    <w:rsid w:val="470F405C"/>
    <w:rsid w:val="4878758C"/>
    <w:rsid w:val="49D7056C"/>
    <w:rsid w:val="4A056036"/>
    <w:rsid w:val="4C715D1C"/>
    <w:rsid w:val="4E6C5EB8"/>
    <w:rsid w:val="51175775"/>
    <w:rsid w:val="53C66538"/>
    <w:rsid w:val="57140854"/>
    <w:rsid w:val="59260FDF"/>
    <w:rsid w:val="5A9C209C"/>
    <w:rsid w:val="5C877A2F"/>
    <w:rsid w:val="5D252397"/>
    <w:rsid w:val="62FF19D2"/>
    <w:rsid w:val="63B2614F"/>
    <w:rsid w:val="64B84091"/>
    <w:rsid w:val="660F2D49"/>
    <w:rsid w:val="68D4105F"/>
    <w:rsid w:val="6909147F"/>
    <w:rsid w:val="6A27609A"/>
    <w:rsid w:val="6AB95277"/>
    <w:rsid w:val="6AD53E76"/>
    <w:rsid w:val="6B283435"/>
    <w:rsid w:val="6C3E1996"/>
    <w:rsid w:val="6C3E7157"/>
    <w:rsid w:val="6D196694"/>
    <w:rsid w:val="6F134165"/>
    <w:rsid w:val="6F6D091B"/>
    <w:rsid w:val="6FC562E0"/>
    <w:rsid w:val="71F227F4"/>
    <w:rsid w:val="74190A41"/>
    <w:rsid w:val="76BF4D65"/>
    <w:rsid w:val="7B4E36EC"/>
    <w:rsid w:val="7B502E02"/>
    <w:rsid w:val="7CD85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M</dc:creator>
  <cp:lastModifiedBy>张勇林</cp:lastModifiedBy>
  <cp:lastPrinted>2018-09-27T00:08:00Z</cp:lastPrinted>
  <dcterms:modified xsi:type="dcterms:W3CDTF">2018-09-28T07:00:52Z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